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000000"/>
          <w:spacing w:val="0"/>
          <w:sz w:val="36"/>
          <w:szCs w:val="36"/>
          <w:shd w:val="clear" w:fill="FFFFFF"/>
        </w:rPr>
      </w:pPr>
      <w:r>
        <w:rPr>
          <w:rFonts w:hint="eastAsia" w:ascii="宋体" w:hAnsi="宋体" w:eastAsia="宋体" w:cs="宋体"/>
          <w:b/>
          <w:bCs/>
          <w:i w:val="0"/>
          <w:iCs w:val="0"/>
          <w:caps w:val="0"/>
          <w:color w:val="000000"/>
          <w:spacing w:val="0"/>
          <w:sz w:val="36"/>
          <w:szCs w:val="36"/>
          <w:shd w:val="clear" w:fill="FFFFFF"/>
        </w:rPr>
        <w:t>关于印发实施&lt;中华人民共和国促进科技成果转化法&gt;若干规定的通知</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65" w:lineRule="atLeast"/>
        <w:ind w:left="0" w:right="0" w:firstLine="572" w:firstLineChars="200"/>
        <w:textAlignment w:val="auto"/>
        <w:rPr>
          <w:rFonts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实施《中华人民共和国促进科技成果转化法》若干规定：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5" w:lineRule="atLeast"/>
        <w:ind w:left="0" w:right="0" w:firstLine="57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为加快实施创新驱动发展战略，落实《中华人民共和国促进科技成果转化法》，打通科技与经济结合的通道，促进大众创业、万众创新，鼓励研究开发机构、高等院校、企业等创新主体及科技人员转移转化科技成果，推进经济提质增效升级，作出如下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570" w:firstLineChars="200"/>
        <w:jc w:val="both"/>
        <w:textAlignment w:val="auto"/>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Style w:val="5"/>
          <w:rFonts w:hint="default" w:ascii="Times New Roman" w:hAnsi="Times New Roman" w:eastAsia="宋体" w:cs="Times New Roman"/>
          <w:i w:val="0"/>
          <w:iCs w:val="0"/>
          <w:caps w:val="0"/>
          <w:color w:val="000000"/>
          <w:spacing w:val="0"/>
          <w:kern w:val="0"/>
          <w:sz w:val="28"/>
          <w:szCs w:val="28"/>
          <w:shd w:val="clear" w:fill="FFFFFF"/>
          <w:lang w:val="en-US" w:eastAsia="zh-CN" w:bidi="ar"/>
        </w:rPr>
        <w:t>一、促进研究开发机构、高等院校技术转移</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一）国家鼓励研究开发机构、高等院校通过转让、许可或者作价投资等方式，向企业或者其他组织转移科技成果。国家设立的研究开发机构和高等院校应当采取措施，优先向中小微企业转移科技成果，为大众创业、万众创新提供技术供给。</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国家设立的研究开发机构、高等院校对其持有的科技成果，可以自主决定转让、许可或者作价投资，除涉及国家秘密、国家安全外，不需审批或者备案。</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国家设立的研究开发机构、高等院校有权依法以持有的科技成果作价入股确认股权和出资比例，并通过发起人协议、投资协议或者公司章程等形式对科技成果的权属、作价、折股数量或者出资比例等事项明确约定，明晰产权。</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二）国家设立的研究开发机构、高等院校应当建立健全技术转移工作体系和机制，完善科技成果转移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研究开发机构、高等院校在不增加编制的前提下建设专业化技术转移机构。</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国家设立的研究开发机构、高等院校转化科技成果所获得的收入全部留归单位，纳入单位预算，不上缴国库，扣除对完成和转化职务科技成果作出重要贡献人员的奖励和报酬后，应当主要用于科学技术研发与成果转化等相关工作，并对技术转移机构的运行和发展给予保障。</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三）国家设立的研究开发机构、高等院校对其持有的科技成果，应当通过协议定价、在技术交易市场挂牌交易、拍卖等市场化方式确定价格。协议定价的，科技成果持有单位应当在本单位公示科技成果名称和拟交易价格，公示时间不少于15日。单位应当明确并公开异议处理程序和办法。</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四）国家鼓励以科技成果作价入股方式投资的中小企业充分利用资本市场做大做强，国务院财政、科技行政主管部门要研究制定国家设立的研究开发机构、高等院校以技术入股形成的国有股在企业上市时豁免向全国社会保障基金转持的有关政策。</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五）国家设立的研究开发机构、高等院校应当按照规定格式，于每年3月30日前向其主管部门报送本单位上一年度科技成果转化情况的年度报告，主管部门审核后于每年4月30日前将各单位科技成果转化年度报告报送至科技、财政行政主管部门指定的信息管理系统。年度报告内容主要包括：</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1.科技成果转化取得的总体成效和面临的问题；</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2.依法取得科技成果的数量及有关情况；</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3.科技成果转让、许可和作价投资情况；</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4.推进产学研合作情况，包括自建、共建研究开发机构、技术转移机构、科技成果转化服务平台情况，签订技术开发合同、技术咨询合同、技术服务合同情况，人才培养和人员流动情况等；</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5.科技成果转化绩效和奖惩情况，包括科技成果转化取得收入及分配情况，对科技成果转化人员的奖励和报酬等。</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Style w:val="5"/>
          <w:rFonts w:hint="default" w:ascii="Times New Roman" w:hAnsi="Times New Roman" w:eastAsia="宋体" w:cs="Times New Roman"/>
          <w:i w:val="0"/>
          <w:iCs w:val="0"/>
          <w:caps w:val="0"/>
          <w:color w:val="000000"/>
          <w:spacing w:val="0"/>
          <w:kern w:val="0"/>
          <w:sz w:val="28"/>
          <w:szCs w:val="28"/>
          <w:shd w:val="clear" w:fill="FFFFFF"/>
          <w:lang w:val="en-US" w:eastAsia="zh-CN" w:bidi="ar"/>
        </w:rPr>
        <w:t>二、激励科技人员创新创业</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六）国家设立的研究开发机构、高等院校制定转化科技成果收益分配制度时，要按照规定充分听取本单位科技人员的意见，并在本单位公开相关制度。依法对职务科技成果完成人和为成果转化作出重要贡献的其他人员给予奖励时，按照以下规定执行：</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1.以技术转让或者许可方式转化职务科技成果的，应当从技术转让或者许可所取得的净收入中提取不低于50%的比例用于奖励。</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2.以科技成果作价投资实施转化的，应当从作价投资取得的股份或者出资比例中提取不低于50%的比例用于奖励。</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3.在研究开发和科技成果转化中作出主要贡献的人员，获得奖励的份额不低于奖励总额的50%。</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4.对科技人员在科技成果转化工作中开展技术开发、技术咨询、技术服务等活动给予的奖励，可按照促进科技成果转化法和本规定执行。</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七）国家设立的研究开发机构、高等院校科技人员在履行岗位职责、完成本职工作的前提下，经征得单位同意，可以兼职到企业等从事科技成果转化活动，或者离岗创业，在原则上不超过3年时间内保留人事关系，从事科技成果转化活动。研究开发机构、高等院校应当建立制度规定或者与科技人员约定兼职、离岗从事科技成果转化活动期间和期满后的权利和义务。离岗创业期间，科技人员所承担的国家科技计划和基金项目原则上不得中止，确需中止的应当按照有关管理办法办理手续。</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积极推动逐步取消国家设立的研究开发机构、高等院校及其内设院系所等业务管理岗位的行政级别，建立符合科技创新规律的人事管理制度，促进科技成果转移转化。</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（八）对于担任领导职务的科技人员获得科技成果转化奖励，按照分类管理的原则执行：</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1.国务院部门、单位和各地方所属研究开发机构、高等院校等事业单位（不含内设机构）正职领导，以及上述事业单位所属具有独立法人资格单位的正职领导，是科技成果的主要完成人或者对科技成果转化作出重要贡献的，可以按照促进科技成果转化法的规定获得现金奖励，原则上不得获取股权激励。其他担任领导职务的科技人员，是科技成果的主要完成人或者对科技成果转化作出重要贡献的，可以按照促进科技成果转化法的规定获得现金、股份或者出资比例等奖励和报酬。</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2.对担任领导职务的科技人员的科技成果转化收益分配实行公开公示制度，不得利用职权侵占他人科技成果转化收益。</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九）国家鼓励企业建立健全科技成果转化的激励分配机制，充分利用股权出售、股权奖励、股票期权、项目收益分红、岗位分红等方式激励科技人员开展科技成果转化。国务院财政、科技等行政主管部门要研究制定国有科技型企业股权和分红激励政策，结合深化国有企业改革，对科技人员实施激励。</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转化后续价值变化产生的决策责任。</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Style w:val="5"/>
          <w:rFonts w:hint="default" w:ascii="Times New Roman" w:hAnsi="Times New Roman" w:eastAsia="宋体" w:cs="Times New Roman"/>
          <w:i w:val="0"/>
          <w:iCs w:val="0"/>
          <w:caps w:val="0"/>
          <w:color w:val="000000"/>
          <w:spacing w:val="0"/>
          <w:kern w:val="0"/>
          <w:sz w:val="28"/>
          <w:szCs w:val="28"/>
          <w:shd w:val="clear" w:fill="FFFFFF"/>
          <w:lang w:val="en-US" w:eastAsia="zh-CN" w:bidi="ar"/>
        </w:rPr>
        <w:t>三、营造科技成果转移转化良好环境</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（十一）研究开发机构、高等院校的主管部门以及财政、科技等相关部门，在对单位进行绩效考评时应当将科技成果转化的情况作为评价指标之一。</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二）加大对科技成果转化绩效突出的研究开发机构、高等院校及人员的支持力度。研究开发机构、高等院校的主管部门以及财政、科技等相关部门根据单位科技成果转化年度报告情况等，对单位科技成果转化绩效予以评价，并将评价结果作为对单位予以支持的参考依据之一。</w:t>
      </w: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国家设立的研究开发机构、高等院校应当制定激励制度，对业绩突出的专业化技术转移机构给予奖励。</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（十三）做好国家自主创新示范区税收试点政策向全国推广工作，落实好现有促进科技成果转化的税收政策。积极研究探索支持单位和个人科技成果转化的税收政策。</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四）国务院相关部门要按照法律规定和事业单位分类改革的相关规定，研究制定符合所管理行业、领域特点的科技成果转化政策。涉及国家安全、国家秘密的科技成果转化，行业主管部门要完善管理制度，激励与规范相关科技成果转化活动。对涉密科技成果，相关单位应当根据情况及时做好解密、降密工作。</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五）各地方、各部门要切实加强对科技成果转化工作的组织领导，及时研究新情况、新问题，加强政策协同配合，优化政策环境，开展监测评估，及时总结推广经验做法，加大宣传力度，提升科技成果转化的质量和效率，推动我国经济转型升级、提质增效。</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（十六）《国务院办公厅转发科技部等部门关于促进科技成果转化若干规定的通知》（国办发〔1999〕29号）同时废止。此前有关规定与本规定不一致的，按本规定执行。</w:t>
      </w:r>
    </w:p>
    <w:p>
      <w:pPr>
        <w:keepNext w:val="0"/>
        <w:keepLines w:val="0"/>
        <w:pageBreakBefore w:val="0"/>
        <w:kinsoku/>
        <w:overflowPunct/>
        <w:topLinePunct w:val="0"/>
        <w:autoSpaceDE/>
        <w:autoSpaceDN/>
        <w:bidi w:val="0"/>
        <w:adjustRightInd/>
        <w:snapToGrid/>
        <w:ind w:firstLine="482" w:firstLineChars="200"/>
        <w:textAlignment w:val="auto"/>
        <w:rPr>
          <w:rFonts w:hint="eastAsia" w:ascii="宋体" w:hAnsi="宋体" w:eastAsia="宋体" w:cs="宋体"/>
          <w:b/>
          <w:bCs/>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488144C9"/>
    <w:rsid w:val="48E8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3159</Words>
  <Characters>3183</Characters>
  <Lines>0</Lines>
  <Paragraphs>0</Paragraphs>
  <TotalTime>1</TotalTime>
  <ScaleCrop>false</ScaleCrop>
  <LinksUpToDate>false</LinksUpToDate>
  <CharactersWithSpaces>3183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2022-09-13T01:10:50Z</dcterms:created>
  <dc:creator>z'l</dc:creator>
  <cp:lastModifiedBy>努力奋斗</cp:lastModifiedBy>
  <dcterms:modified xsi:type="dcterms:W3CDTF">2022-09-13T01:12:09Z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04416004ECC54FA7ABBF5B3EC4C62617</vt:lpwstr>
  </property>
</Properties>
</file>